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94" w:rsidRPr="00BE5994" w:rsidRDefault="00BE5994" w:rsidP="00BE599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BE5994">
        <w:rPr>
          <w:rFonts w:ascii="Segoe UI" w:eastAsia="Times New Roman" w:hAnsi="Segoe UI" w:cs="Segoe UI"/>
          <w:color w:val="444444"/>
          <w:lang w:eastAsia="ru-RU"/>
        </w:rPr>
        <w:t>​</w:t>
      </w:r>
      <w:r>
        <w:rPr>
          <w:rFonts w:ascii="Segoe UI" w:eastAsia="Times New Roman" w:hAnsi="Segoe UI" w:cs="Segoe UI"/>
          <w:color w:val="444444"/>
          <w:lang w:eastAsia="ru-RU"/>
        </w:rPr>
        <w:tab/>
      </w:r>
      <w:r w:rsidRPr="00BE5994">
        <w:rPr>
          <w:rFonts w:ascii="Segoe UI" w:eastAsia="Times New Roman" w:hAnsi="Segoe UI" w:cs="Segoe UI"/>
          <w:color w:val="444444"/>
          <w:lang w:eastAsia="ru-RU"/>
        </w:rPr>
        <w:t>Детский травматизм и его предупреждение – очень важная и серьёзная проблема. Грамотная организация работы по профилактике детского травматизма и предупреждению несчастных случаев с обучающимися в образовательной организации является обязательным условием эффективной образовательной деятельности.</w:t>
      </w:r>
    </w:p>
    <w:p w:rsidR="00BE5994" w:rsidRPr="00BE5994" w:rsidRDefault="00BE5994" w:rsidP="00BE599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BE5994">
        <w:rPr>
          <w:rFonts w:ascii="Segoe UI" w:eastAsia="Times New Roman" w:hAnsi="Segoe UI" w:cs="Segoe UI"/>
          <w:b/>
          <w:bCs/>
          <w:noProof/>
          <w:color w:val="B10026"/>
          <w:sz w:val="26"/>
          <w:szCs w:val="26"/>
          <w:lang w:eastAsia="ru-RU"/>
        </w:rPr>
        <w:drawing>
          <wp:inline distT="0" distB="0" distL="0" distR="0">
            <wp:extent cx="704850" cy="704850"/>
            <wp:effectExtent l="0" t="0" r="0" b="0"/>
            <wp:docPr id="7" name="Рисунок 7" descr="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994">
        <w:rPr>
          <w:rFonts w:ascii="Segoe UI" w:eastAsia="Times New Roman" w:hAnsi="Segoe UI" w:cs="Segoe UI"/>
          <w:b/>
          <w:bCs/>
          <w:color w:val="B10026"/>
          <w:sz w:val="26"/>
          <w:szCs w:val="26"/>
          <w:lang w:eastAsia="ru-RU"/>
        </w:rPr>
        <w:t>Нормативно-правовая документация</w:t>
      </w:r>
    </w:p>
    <w:p w:rsidR="00BE5994" w:rsidRPr="00BE5994" w:rsidRDefault="00BE5994" w:rsidP="00BE5994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BE599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​​</w:t>
      </w:r>
      <w:r w:rsidRPr="00BE5994">
        <w:rPr>
          <w:rFonts w:ascii="Segoe UI" w:eastAsia="Times New Roman" w:hAnsi="Segoe UI" w:cs="Segoe UI"/>
          <w:color w:val="444444"/>
          <w:lang w:eastAsia="ru-RU"/>
        </w:rPr>
        <w:t>​​</w:t>
      </w:r>
      <w:hyperlink r:id="rId6" w:history="1">
        <w:r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>Приказ от 27 июня 2017 года №602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деятельность"​</w:t>
        </w:r>
      </w:hyperlink>
      <w:r w:rsidRPr="00BE5994">
        <w:rPr>
          <w:rFonts w:ascii="Segoe UI" w:eastAsia="Times New Roman" w:hAnsi="Segoe UI" w:cs="Segoe UI"/>
          <w:color w:val="444444"/>
          <w:lang w:eastAsia="ru-RU"/>
        </w:rPr>
        <w:t> </w:t>
      </w:r>
    </w:p>
    <w:p w:rsidR="00BE5994" w:rsidRPr="00BE5994" w:rsidRDefault="00A545BF" w:rsidP="00BE5994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hyperlink r:id="rId7" w:history="1"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 xml:space="preserve">​Письмо </w:t>
        </w:r>
        <w:proofErr w:type="spellStart"/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>Минобрнауки</w:t>
        </w:r>
        <w:proofErr w:type="spellEnd"/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 xml:space="preserve"> России от 19.05.2017 № 07-2617 "О направлении методических рекомендаций (вместе с "Методическими рекомендациями для о</w:t>
        </w:r>
        <w:r>
          <w:rPr>
            <w:rFonts w:ascii="Segoe UI" w:eastAsia="Times New Roman" w:hAnsi="Segoe UI" w:cs="Segoe UI"/>
            <w:color w:val="0072C6"/>
            <w:u w:val="single"/>
            <w:lang w:eastAsia="ru-RU"/>
          </w:rPr>
          <w:t>б</w:t>
        </w:r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>разовательных организаций по информированию родителей о рисках, связанных с детской смертностью")</w:t>
        </w:r>
      </w:hyperlink>
      <w:r w:rsidR="00BE5994" w:rsidRPr="00BE5994">
        <w:rPr>
          <w:rFonts w:ascii="Segoe UI" w:eastAsia="Times New Roman" w:hAnsi="Segoe UI" w:cs="Segoe UI"/>
          <w:color w:val="444444"/>
          <w:lang w:eastAsia="ru-RU"/>
        </w:rPr>
        <w:t> </w:t>
      </w:r>
    </w:p>
    <w:p w:rsidR="00BE5994" w:rsidRPr="00BE5994" w:rsidRDefault="00A545BF" w:rsidP="00BE5994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hyperlink r:id="rId8" w:history="1"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 xml:space="preserve">​Письмо </w:t>
        </w:r>
        <w:proofErr w:type="spellStart"/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>Минобрнауки</w:t>
        </w:r>
        <w:proofErr w:type="spellEnd"/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 xml:space="preserve"> России от 16.06.2017 №ТС-186/08 (ред. от 13.07.2017) "О подготовке к новому ученому году" (вместе с "Методическими рекомендациями по организации проведения приемки организаций, осуществляющих образовательную деятельность, к началу учебного года")​</w:t>
        </w:r>
      </w:hyperlink>
      <w:r w:rsidR="00BE5994" w:rsidRPr="00BE599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BE5994" w:rsidRPr="00BE5994" w:rsidRDefault="00A545BF" w:rsidP="00BE5994">
      <w:pPr>
        <w:numPr>
          <w:ilvl w:val="0"/>
          <w:numId w:val="1"/>
        </w:numPr>
        <w:spacing w:before="100" w:beforeAutospacing="1" w:after="100" w:afterAutospacing="1" w:line="240" w:lineRule="auto"/>
        <w:ind w:left="735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hyperlink r:id="rId9" w:history="1"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 xml:space="preserve">Приказ </w:t>
        </w:r>
        <w:proofErr w:type="spellStart"/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>Мнздрава</w:t>
        </w:r>
        <w:proofErr w:type="spellEnd"/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 xml:space="preserve"> России от 05.11.2013 № 822н (ред. от 03.09.2015) "Об утверждении порядка оказания медицинской помощи несовершеннолетним , в том числе в период обучения и воспитания в образовательных организациях" (Зарегистрировано в Минюсте России 17.01.2014 № 31045)</w:t>
        </w:r>
      </w:hyperlink>
      <w:r w:rsidR="00BE5994" w:rsidRPr="00BE599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BE5994" w:rsidRPr="00DA2D39" w:rsidRDefault="00A545BF" w:rsidP="00BE5994">
      <w:pPr>
        <w:numPr>
          <w:ilvl w:val="0"/>
          <w:numId w:val="1"/>
        </w:numPr>
        <w:spacing w:after="150" w:line="240" w:lineRule="auto"/>
        <w:ind w:left="735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hyperlink r:id="rId10" w:history="1">
        <w:r w:rsidR="00BE5994" w:rsidRPr="00BE5994">
          <w:rPr>
            <w:rFonts w:ascii="Segoe UI" w:eastAsia="Times New Roman" w:hAnsi="Segoe UI" w:cs="Segoe UI"/>
            <w:color w:val="0072C6"/>
            <w:u w:val="single"/>
            <w:lang w:eastAsia="ru-RU"/>
          </w:rPr>
          <w:t>Постановление Главного государственного санитарного врача РФ от 21.01.2014 N 3 "Об утверждении СП 2.5.3157-14 "Санитарно-эпидемиологические требования к перевозке железнодорожным транспортом организованных групп детей" (вместе с "СП 2.5.3157-14. Санитарно-эпидемиологические правила...") (Зарегистрировано в Минюсте России 26.03.2014 N 31731)​ </w:t>
        </w:r>
      </w:hyperlink>
      <w:r w:rsidR="00BE5994" w:rsidRPr="00DA2D39">
        <w:rPr>
          <w:rFonts w:ascii="Segoe UI" w:eastAsia="Times New Roman" w:hAnsi="Segoe UI" w:cs="Segoe UI"/>
          <w:b/>
          <w:bCs/>
          <w:color w:val="B10026"/>
          <w:sz w:val="26"/>
          <w:szCs w:val="26"/>
          <w:lang w:eastAsia="ru-RU"/>
        </w:rPr>
        <w:t> </w:t>
      </w:r>
    </w:p>
    <w:p w:rsidR="00BE5994" w:rsidRPr="00BE5994" w:rsidRDefault="00BE5994" w:rsidP="00BE5994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BE5994">
        <w:rPr>
          <w:rFonts w:ascii="Segoe UI" w:eastAsia="Times New Roman" w:hAnsi="Segoe UI" w:cs="Segoe UI"/>
          <w:b/>
          <w:bCs/>
          <w:color w:val="B10026"/>
          <w:sz w:val="26"/>
          <w:szCs w:val="26"/>
          <w:lang w:eastAsia="ru-RU"/>
        </w:rPr>
        <w:t xml:space="preserve">Профилактика травматизма обучающихся в МБОУ </w:t>
      </w:r>
      <w:proofErr w:type="spellStart"/>
      <w:r>
        <w:rPr>
          <w:rFonts w:ascii="Segoe UI" w:eastAsia="Times New Roman" w:hAnsi="Segoe UI" w:cs="Segoe UI"/>
          <w:b/>
          <w:bCs/>
          <w:color w:val="B10026"/>
          <w:sz w:val="26"/>
          <w:szCs w:val="26"/>
          <w:lang w:eastAsia="ru-RU"/>
        </w:rPr>
        <w:t>Зеленовской</w:t>
      </w:r>
      <w:proofErr w:type="spellEnd"/>
      <w:r>
        <w:rPr>
          <w:rFonts w:ascii="Segoe UI" w:eastAsia="Times New Roman" w:hAnsi="Segoe UI" w:cs="Segoe UI"/>
          <w:b/>
          <w:bCs/>
          <w:color w:val="B10026"/>
          <w:sz w:val="26"/>
          <w:szCs w:val="26"/>
          <w:lang w:eastAsia="ru-RU"/>
        </w:rPr>
        <w:t xml:space="preserve"> СОШ</w:t>
      </w:r>
      <w:r w:rsidRPr="00BE5994">
        <w:rPr>
          <w:rFonts w:ascii="Segoe UI" w:eastAsia="Times New Roman" w:hAnsi="Segoe UI" w:cs="Segoe UI"/>
          <w:b/>
          <w:bCs/>
          <w:color w:val="B10026"/>
          <w:sz w:val="26"/>
          <w:szCs w:val="26"/>
          <w:lang w:eastAsia="ru-RU"/>
        </w:rPr>
        <w:t> </w:t>
      </w:r>
    </w:p>
    <w:p w:rsidR="00BE5994" w:rsidRPr="00BE5994" w:rsidRDefault="00BE5994" w:rsidP="00BE59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первостепенных задач МБОУ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является охрана и укрепление здоровья обучающихся. Проблемы охраны здоровья детей, профилактики детского травматизма, создания безопасных условий обучения и воспитания находятся под постоянным контролем администрации и педагогов. В МБОУ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работа по профилактике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 профилактические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</w:t>
      </w: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 </w:t>
      </w:r>
    </w:p>
    <w:p w:rsidR="00BE5994" w:rsidRPr="00BE5994" w:rsidRDefault="00BE5994" w:rsidP="00BE5994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безопасных условий обучения и воспитания, соблюдение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норм и правил; </w:t>
      </w:r>
    </w:p>
    <w:p w:rsidR="00BE5994" w:rsidRPr="00BE5994" w:rsidRDefault="00BE5994" w:rsidP="00BE5994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детского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травматизма, включая профилактику травматизма учащихся на объектах железнодорожного транспорта; </w:t>
      </w:r>
    </w:p>
    <w:p w:rsidR="00BE5994" w:rsidRPr="00BE5994" w:rsidRDefault="00BE5994" w:rsidP="00BE5994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травматизма учащихся и воспитанников во время проведения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 </w:t>
      </w:r>
    </w:p>
    <w:p w:rsidR="00BE5994" w:rsidRPr="00BE5994" w:rsidRDefault="00BE5994" w:rsidP="00BE5994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обучающихся во время проведения занятий физической культурой и спортом; </w:t>
      </w:r>
    </w:p>
    <w:p w:rsidR="00BE5994" w:rsidRPr="00BE5994" w:rsidRDefault="00BE5994" w:rsidP="00BE5994">
      <w:pPr>
        <w:numPr>
          <w:ilvl w:val="0"/>
          <w:numId w:val="3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родителями по предупреждению детского травматизма. </w:t>
      </w:r>
    </w:p>
    <w:p w:rsidR="00BE5994" w:rsidRPr="00BE5994" w:rsidRDefault="00BE5994" w:rsidP="00BE59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профилактической работы по предупреждению травматизма обучающихся и уменьшению рисков возникновения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в МБОУ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A54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5994" w:rsidRPr="00BE5994" w:rsidRDefault="00BE5994" w:rsidP="00BE5994">
      <w:pPr>
        <w:numPr>
          <w:ilvl w:val="0"/>
          <w:numId w:val="4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созданы безопасные условия и среда обучения (воспитания), отвечающие требованиям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E5994" w:rsidRPr="00BE5994" w:rsidRDefault="00BE5994" w:rsidP="00BE5994">
      <w:pPr>
        <w:numPr>
          <w:ilvl w:val="0"/>
          <w:numId w:val="4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постоянный контроль со стороны администрации за сохранением безопасных условий обучения, соблюдением требований охраны здоровья учащихся и соблюдению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гигиенического режима во время проведения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 проводятся беседы</w:t>
      </w:r>
      <w:r w:rsidR="00DA2D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="00DA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пратикумы</w:t>
      </w:r>
      <w:proofErr w:type="spellEnd"/>
      <w:r w:rsidR="00DA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</w:t>
      </w:r>
      <w:proofErr w:type="gram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ролевые игры с обучающимися начальных классов по профилактике безопасности на дорогах и в транспорте; </w:t>
      </w:r>
      <w:r w:rsidR="00DA2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план мероприятий по изучению ПДД в 1-11 классах</w:t>
      </w:r>
    </w:p>
    <w:p w:rsidR="00A545BF" w:rsidRDefault="00BE5994" w:rsidP="00A545BF">
      <w:pPr>
        <w:numPr>
          <w:ilvl w:val="0"/>
          <w:numId w:val="4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проводятся инструктажи обучающихся по следующим направлениям: правилам поведения в школе и на каникулах, по электробезопасности, пожаробезопасности, при обнаружении неизвестных пакетов и неразорвавшихся снарядов, зимой по правилам обращения с пиротехникой, правилам поведения на воде, правилам поведения на дорогах и транспорте, по безопасному пути в школу, по профилактике и предотвращению негативных ситуаций, по правилам поведения при проведении экскурсий, походов; </w:t>
      </w:r>
    </w:p>
    <w:p w:rsidR="00A545BF" w:rsidRPr="00A545BF" w:rsidRDefault="00BE5994" w:rsidP="00A545BF">
      <w:pPr>
        <w:numPr>
          <w:ilvl w:val="0"/>
          <w:numId w:val="4"/>
        </w:numPr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4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– предметниками и педагогами дополнительного образования каждым по своему направлению проводятся инструктажи по технике безопасности</w:t>
      </w:r>
      <w:r w:rsidR="00A545BF" w:rsidRPr="00A54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994" w:rsidRPr="00A545BF" w:rsidRDefault="00A545BF" w:rsidP="005D6B81">
      <w:pPr>
        <w:numPr>
          <w:ilvl w:val="0"/>
          <w:numId w:val="5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5994" w:rsidRPr="00A54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уделено дисциплинам физической культуры, химии, физики, технологии, информатики и ОБЖ. По этим предметам разработаны и проводятся педагогами инструктажи для учащихся по соблюдению техники безопасности; </w:t>
      </w:r>
    </w:p>
    <w:p w:rsidR="00BE5994" w:rsidRPr="00BE5994" w:rsidRDefault="00BE5994" w:rsidP="00BE5994">
      <w:pPr>
        <w:pStyle w:val="a6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рациональное дежурство педагогов во время перемен с целью минимизации возникновения </w:t>
      </w:r>
      <w:proofErr w:type="gram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</w:t>
      </w:r>
      <w:proofErr w:type="gram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 </w:t>
      </w:r>
    </w:p>
    <w:p w:rsidR="00BE5994" w:rsidRPr="00BE5994" w:rsidRDefault="00BE5994" w:rsidP="00BE5994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уменьшению рисков возникновения </w:t>
      </w:r>
      <w:proofErr w:type="spellStart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на дорогах и в транспорте проводятся классные часы, беседы, творческие конкурсы по профилактике детского травматизма с применением современных технологий, дети младшего школьного возраста просматривают мультфильмы и видеофильмы по данной тематике. </w:t>
      </w:r>
    </w:p>
    <w:p w:rsidR="00BE5994" w:rsidRPr="00BE5994" w:rsidRDefault="00BE5994" w:rsidP="00BE5994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и проводятся совместные мероприятия с учреждениями здравоохранения: диспансеризация и вакцинация </w:t>
      </w:r>
      <w:r w:rsidR="00DA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A2D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117B24" w:rsidRDefault="00117B24"/>
    <w:sectPr w:rsidR="00117B24" w:rsidSect="00BE599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0E3"/>
    <w:multiLevelType w:val="hybridMultilevel"/>
    <w:tmpl w:val="2BA4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5435"/>
    <w:multiLevelType w:val="multilevel"/>
    <w:tmpl w:val="9CDC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6F3D"/>
    <w:multiLevelType w:val="multilevel"/>
    <w:tmpl w:val="A8D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C16FE"/>
    <w:multiLevelType w:val="multilevel"/>
    <w:tmpl w:val="62D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078BD"/>
    <w:multiLevelType w:val="multilevel"/>
    <w:tmpl w:val="78A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5680C"/>
    <w:multiLevelType w:val="hybridMultilevel"/>
    <w:tmpl w:val="B224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4"/>
    <w:rsid w:val="00117B24"/>
    <w:rsid w:val="00A545BF"/>
    <w:rsid w:val="00BE5994"/>
    <w:rsid w:val="00D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806C"/>
  <w15:chartTrackingRefBased/>
  <w15:docId w15:val="{08503546-4450-4EF6-A08C-F08F9A0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0"/>
    <w:rsid w:val="00BE5994"/>
  </w:style>
  <w:style w:type="character" w:styleId="a4">
    <w:name w:val="Strong"/>
    <w:basedOn w:val="a0"/>
    <w:uiPriority w:val="22"/>
    <w:qFormat/>
    <w:rsid w:val="00BE5994"/>
    <w:rPr>
      <w:b/>
      <w:bCs/>
    </w:rPr>
  </w:style>
  <w:style w:type="character" w:customStyle="1" w:styleId="ms-rtefontsize-2">
    <w:name w:val="ms-rtefontsize-2"/>
    <w:basedOn w:val="a0"/>
    <w:rsid w:val="00BE5994"/>
  </w:style>
  <w:style w:type="character" w:styleId="a5">
    <w:name w:val="Hyperlink"/>
    <w:basedOn w:val="a0"/>
    <w:uiPriority w:val="99"/>
    <w:semiHidden/>
    <w:unhideWhenUsed/>
    <w:rsid w:val="00BE5994"/>
    <w:rPr>
      <w:color w:val="0000FF"/>
      <w:u w:val="single"/>
    </w:rPr>
  </w:style>
  <w:style w:type="character" w:customStyle="1" w:styleId="ms-rtethemeforecolor-1-0">
    <w:name w:val="ms-rtethemeforecolor-1-0"/>
    <w:basedOn w:val="a0"/>
    <w:rsid w:val="00BE5994"/>
  </w:style>
  <w:style w:type="paragraph" w:styleId="a6">
    <w:name w:val="List Paragraph"/>
    <w:basedOn w:val="a"/>
    <w:uiPriority w:val="34"/>
    <w:qFormat/>
    <w:rsid w:val="00BE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55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84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8446/96c60c11ee5b73882df84a7de3c4fb18f1a019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79210/2ff7a8c72de3994f30496a0ccbb1ddafdaddf518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1609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2021-03-01T18:57:00Z</dcterms:created>
  <dcterms:modified xsi:type="dcterms:W3CDTF">2021-03-02T03:25:00Z</dcterms:modified>
</cp:coreProperties>
</file>